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单位食堂临时所用人员费用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苏州市科学技术局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临时用工人员费用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临时用工人数数量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工作完成度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出勤完成度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工作质量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ED58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ED58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度目标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单位满意度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8C2" w:rsidRDefault="00343B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单位借调、挂职等临时人员费用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进单位借调、挂职等临时人员费用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进单位借调、挂职等临时人员费用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单位借调、挂职等临时人员午餐费用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保障单位借调、挂职等临时人员午餐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预算资金太少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提高项目预算资金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43B66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ED58C2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1358</Characters>
  <Application>Microsoft Office Word</Application>
  <DocSecurity>0</DocSecurity>
  <Lines>11</Lines>
  <Paragraphs>3</Paragraphs>
  <ScaleCrop>false</ScaleCrop>
  <Company>MS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2</cp:revision>
  <dcterms:created xsi:type="dcterms:W3CDTF">2026-09-22T06:57:00Z</dcterms:created>
  <dcterms:modified xsi:type="dcterms:W3CDTF">2026-09-22T06:57:00Z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