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苏州市双创中心众创空间运营服务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苏州市科技服务中心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113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113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113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112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苏州市双创中心众创空间运营服务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112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99.12%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7.65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项目申报辅导	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&gt;=4场次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3.12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4场次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3.12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服务覆盖家次	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&gt;=1000家次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3.12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1000家次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3.12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项目路演、创业沙龙、产学研对接等活动	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&gt;=25场次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3.12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25场次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3.12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宣传报道	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&gt;=50篇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50篇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定期更新平台内容，发布最新的科技创新动态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&gt;=96个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3.12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96个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3.12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科技政策解读、人才政策宣讲会等活动	 	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&gt;=8场次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3.12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8场次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3.12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推荐上报市级以上领军人才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&gt;=30个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3.12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3.12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经费支出时效性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&lt;=1个月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3.12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1个月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3.12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为科技项目服务	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为科技企业可持续发展	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71.65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负责完成苏州市双创中心运营的顶层设计、明确业态定位、功能布局和目标任务，制定整体发展规划等。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围绕国家、省、市各级人才申报计划，联合相关主管部门和第三方服务机构，为企业提供全方位的项目申报指导；通过整合创新创业服务资源，结合精英周、创业大赛等活动，开展多种形式的双创服务；通过线上线下的政策宣讲，确保企业及时了解并利用政府支持，吸引更多优质资源来苏州发展；通过多渠道宣传，提升双创中心在长三角乃至全国的影响力，并通过持续优化提升线上平台的功能和用户体验，确保为用户提供高质量服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组织项目申报辅导4场次，定期更新平台内容，发布最新的科技创新动态96条，联合相关主管部门和第三方服务机构组织项目路演、创业沙龙、产学研对接25场次，科技政策解读、人才政策宣讲会8场次，服务覆盖1000家次；通过多渠道宣传报道50篇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组织项目申报辅导4场次，定期更新平台内容，发布最新的科技创新动态超96条，组织项目路演、创业沙龙、产学研对接29场次，累计吸引超过60个优质人才项目参与路演对接，带领近200家次人才企业产学研对接；组织政策解读、宣讲会9场，累计服务超1200家次，通过公众号、网站等多渠道宣传超60篇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较好地完成了各项指标。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服务资源统筹待进一步加强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可根据服务主题，以资源包形式展开服务，如知识产权类服务可联合知识产权、法律、财务、税务等多机构提供服务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