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color w:val="2A2A2A"/>
          <w:sz w:val="22"/>
          <w:szCs w:val="22"/>
          <w:u w:val="none"/>
          <w:shd w:val="clear" w:fill="FFFFFF"/>
        </w:rPr>
        <w:t>中华人民共和国主席令第四号</w:t>
      </w:r>
    </w:p>
    <w:p>
      <w:pPr>
        <w:pStyle w:val="2"/>
        <w:keepNext w:val="0"/>
        <w:keepLines w:val="0"/>
        <w:widowControl/>
        <w:suppressLineNumbers w:val="0"/>
        <w:spacing w:before="0" w:beforeAutospacing="0" w:after="0" w:afterAutospacing="0" w:line="23" w:lineRule="atLeast"/>
        <w:ind w:left="0" w:right="0"/>
        <w:jc w:val="left"/>
      </w:pPr>
      <w:r>
        <w:rPr>
          <w:rFonts w:hint="eastAsia" w:ascii="宋体" w:hAnsi="宋体" w:eastAsia="宋体" w:cs="宋体"/>
          <w:color w:val="2A2A2A"/>
          <w:sz w:val="22"/>
          <w:szCs w:val="22"/>
          <w:u w:val="none"/>
          <w:shd w:val="clear" w:fill="FFFFFF"/>
        </w:rPr>
        <w:br w:type="textWrapping"/>
      </w:r>
      <w:r>
        <w:rPr>
          <w:rFonts w:hint="eastAsia" w:ascii="宋体" w:hAnsi="宋体" w:eastAsia="宋体" w:cs="宋体"/>
          <w:color w:val="2A2A2A"/>
          <w:sz w:val="22"/>
          <w:szCs w:val="22"/>
          <w:u w:val="none"/>
          <w:shd w:val="clear" w:fill="FFFFFF"/>
        </w:rPr>
        <w:t xml:space="preserve">   《中华人民共和国科学技术进步法》已由中华人民共和国第八届全国人民代表大会常务委员会第二次会议于1993年7月2日通过，现予公布，自1993年10月1日起施行。 </w:t>
      </w:r>
    </w:p>
    <w:p>
      <w:pPr>
        <w:pStyle w:val="2"/>
        <w:keepNext w:val="0"/>
        <w:keepLines w:val="0"/>
        <w:widowControl/>
        <w:suppressLineNumbers w:val="0"/>
        <w:spacing w:before="0" w:beforeAutospacing="0" w:after="0" w:afterAutospacing="0" w:line="23" w:lineRule="atLeast"/>
        <w:ind w:left="0" w:right="0"/>
        <w:jc w:val="right"/>
      </w:pPr>
      <w:r>
        <w:rPr>
          <w:rFonts w:hint="eastAsia" w:ascii="宋体" w:hAnsi="宋体" w:eastAsia="宋体" w:cs="宋体"/>
          <w:color w:val="2A2A2A"/>
          <w:sz w:val="22"/>
          <w:szCs w:val="22"/>
          <w:u w:val="none"/>
          <w:shd w:val="clear" w:fill="FFFFFF"/>
        </w:rPr>
        <w:br w:type="textWrapping"/>
      </w:r>
      <w:r>
        <w:rPr>
          <w:rFonts w:hint="eastAsia" w:ascii="宋体" w:hAnsi="宋体" w:eastAsia="宋体" w:cs="宋体"/>
          <w:color w:val="2A2A2A"/>
          <w:sz w:val="22"/>
          <w:szCs w:val="22"/>
          <w:u w:val="none"/>
          <w:shd w:val="clear" w:fill="FFFFFF"/>
        </w:rPr>
        <w:t xml:space="preserve">中华人民共和国主席 江泽民 </w:t>
      </w:r>
      <w:r>
        <w:rPr>
          <w:rFonts w:hint="eastAsia" w:ascii="宋体" w:hAnsi="宋体" w:eastAsia="宋体" w:cs="宋体"/>
          <w:color w:val="2A2A2A"/>
          <w:sz w:val="22"/>
          <w:szCs w:val="22"/>
          <w:u w:val="none"/>
          <w:shd w:val="clear" w:fill="FFFFFF"/>
        </w:rPr>
        <w:br w:type="textWrapping"/>
      </w:r>
      <w:r>
        <w:rPr>
          <w:rFonts w:hint="eastAsia" w:ascii="宋体" w:hAnsi="宋体" w:eastAsia="宋体" w:cs="宋体"/>
          <w:color w:val="2A2A2A"/>
          <w:sz w:val="22"/>
          <w:szCs w:val="22"/>
          <w:u w:val="none"/>
          <w:shd w:val="clear" w:fill="FFFFFF"/>
        </w:rPr>
        <w:t xml:space="preserve">1993年7月2日 </w:t>
      </w:r>
    </w:p>
    <w:p>
      <w:pPr>
        <w:pStyle w:val="2"/>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color w:val="2A2A2A"/>
          <w:sz w:val="22"/>
          <w:szCs w:val="22"/>
          <w:u w:val="none"/>
          <w:shd w:val="clear" w:fill="FFFFFF"/>
        </w:rPr>
        <w:br w:type="textWrapping"/>
      </w:r>
      <w:bookmarkStart w:id="0" w:name="_GoBack"/>
      <w:bookmarkEnd w:id="0"/>
      <w:r>
        <w:rPr>
          <w:rFonts w:hint="eastAsia" w:ascii="宋体" w:hAnsi="宋体" w:eastAsia="宋体" w:cs="宋体"/>
          <w:color w:val="2A2A2A"/>
          <w:sz w:val="22"/>
          <w:szCs w:val="22"/>
          <w:u w:val="none"/>
          <w:shd w:val="clear" w:fill="FFFFFF"/>
        </w:rPr>
        <w:t xml:space="preserve">(1993年7月2日第八届全国人民代表大会常务委员会第二次会议通过) </w:t>
      </w:r>
    </w:p>
    <w:p>
      <w:pPr>
        <w:pStyle w:val="2"/>
        <w:keepNext w:val="0"/>
        <w:keepLines w:val="0"/>
        <w:widowControl/>
        <w:suppressLineNumbers w:val="0"/>
        <w:spacing w:line="23" w:lineRule="atLeast"/>
        <w:jc w:val="center"/>
      </w:pPr>
      <w:r>
        <w:rPr>
          <w:rFonts w:hint="eastAsia" w:ascii="宋体" w:hAnsi="宋体" w:eastAsia="宋体" w:cs="宋体"/>
          <w:color w:val="2A2A2A"/>
          <w:sz w:val="22"/>
          <w:szCs w:val="22"/>
          <w:u w:val="none"/>
          <w:bdr w:val="none" w:color="auto" w:sz="0" w:space="0"/>
          <w:shd w:val="clear" w:fill="FFFFFF"/>
        </w:rPr>
        <w:t xml:space="preserve">第一章 总 则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第一条 为了促进科学技术进步，在社会主义现代化建设中优先发展科学技术，发挥科学技术第一生产力的作用，推动科学技术为经济建设服务，根据宪法，制定本法。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第二条 国家实行经济建设和社会发展依靠科学技术，科学技术工作面向经济建设和社会发展的基本方针。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第三条 国家保障科学研究的自由，鼓励科学探索和技术创新，使科学技术达到世界先进水平。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国家和全社会尊重知识、尊重人才，尊重科学工作者和创造性劳动，保护知识产权。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第四条 国家根据科学技术进步和社会主义市场经济的需要，改革和完善科学技术体制，建立科学技术与经济有效结合的机制。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第五条 国家鼓励科学研究和技术开发，推广应用科学技术成果，改造传统产业，发展高技术产业，以及应用科学技术为经济建设和社会发展服务的活动。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第六条 国家普及科学技术知识，提高全体公民的科学文化水平。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国家鼓励机关、企业事业组织、社会团体和公民参与和支持科学技术进步活动。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第七条 国务院制定科学技术发展规划，确定科学技术的重大项目、与科学技术密切相关的重大项目，保障科学技术进步与经济建设和社会发展相协调。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制定科学技术发展规划和重大政策，确定科学技术的重大项目、与科学技术密切相关的重大项目，应当充分听取科学技术工作者的意见，实行科学决策的原则。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第八条 国务院科学技术行政部门，负责全国科学技术工作的宏观管理和统筹协调。国务院其他有关行政部门，依照国务院规定的职责范围负责有关的科学技术进步工作。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地方各级人民政府应当采取有效措施，推进科学技术进步。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国家帮助少数民族地区、边远贫困地区加速发展科学技术事业。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第九条 中华人民共和国政府积极发展同外国政府、国际组织之间和科学技术合作与交流，鼓励研究开发机构、高等院校、社会团体和科学技术工作者与国外科学技术界建立多种形式的合作关系。 </w:t>
      </w:r>
    </w:p>
    <w:p>
      <w:pPr>
        <w:pStyle w:val="2"/>
        <w:keepNext w:val="0"/>
        <w:keepLines w:val="0"/>
        <w:widowControl/>
        <w:suppressLineNumbers w:val="0"/>
        <w:spacing w:line="23" w:lineRule="atLeast"/>
        <w:jc w:val="center"/>
      </w:pPr>
      <w:r>
        <w:rPr>
          <w:rFonts w:hint="eastAsia" w:ascii="宋体" w:hAnsi="宋体" w:eastAsia="宋体" w:cs="宋体"/>
          <w:color w:val="2A2A2A"/>
          <w:sz w:val="22"/>
          <w:szCs w:val="22"/>
          <w:u w:val="none"/>
          <w:bdr w:val="none" w:color="auto" w:sz="0" w:space="0"/>
          <w:shd w:val="clear" w:fill="FFFFFF"/>
        </w:rPr>
        <w:t xml:space="preserve">第二章 科学技术与经济建设和社会发展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第十条 国家鼓励研究开发新技术、新产品、新材料、新工艺，开展合理化建议、技术改进和技术协作活动，不断提高产品质量，提高劳动生产率和经济效益，发展社会生产力。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第十一条 国家选择对经济建设具有重大意义的项目，组织科学研究和技术开发，加速科学技术成果在生产领域中的推广应用。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第十二条 国家建立和发展技术市场，推动科学技术成果的商品化。技术贸易活动应当遵循自愿平等、互利有偿和诚实信用的原则。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第十三条 国家依靠科学技术进步，推动经济建设和社会发展，控制人口增长，提高人口素质，合理开发和利用资源，防御自然灾害，保护生活环境和生态环境。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第十四条 国家依靠科学技术进步，振兴农村经济，促进农业科学技术成果的推广应用，发展高产、优质、高效的现代化农业。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第十五条 县级以上地方各级人民政府应当采取措施，保障农业科学技术研究开发机构和示范推广机构有权自主管理和使用试验基地和生产资料，进行农业新品种、新技术的研究开发、试验和推广。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农业科学技术成果的应用和推广，依照有关法律的规定实行有偿服务或者无偿服务。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第十六条 地方各级人民政府应当鼓励和支持农村群众性科学技术组织的发展，对种植业、林业、畜牧业、渔业等各业提供产前、产中、产后综合配套的社会化科学技术服务。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第十七条 国家依靠科学技术进步，发展工业、交通运输、邮电通信、地质勘查、建筑安装和商业等行业，提高经济效益和社会效益。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第十八条 国家鼓励企业建立和完善技术开发机构，鼓励企业与研究开发机构、高等院校联合和协作，增强研究开发、中间试验和工业性试验能力。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企业进行技术改造和从国外引进先进技术和设备应当经过咨询论证，贯彻国家的产业政策和技术政策。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企业采用新技术开发生产新产品的，可以依照国家的规定享受优惠待遇。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第二十条 国家依靠科学技术进步，发展国防科学技术事业，促进国防现代化建设，增强国防实力。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第二十一条 国家鼓励运用先进的科学技术，促进教育、文化、卫生、体育等各项事业的发展。 </w:t>
      </w:r>
    </w:p>
    <w:p>
      <w:pPr>
        <w:pStyle w:val="2"/>
        <w:keepNext w:val="0"/>
        <w:keepLines w:val="0"/>
        <w:widowControl/>
        <w:suppressLineNumbers w:val="0"/>
        <w:spacing w:line="23" w:lineRule="atLeast"/>
        <w:jc w:val="center"/>
      </w:pPr>
      <w:r>
        <w:rPr>
          <w:rFonts w:hint="eastAsia" w:ascii="宋体" w:hAnsi="宋体" w:eastAsia="宋体" w:cs="宋体"/>
          <w:color w:val="2A2A2A"/>
          <w:sz w:val="22"/>
          <w:szCs w:val="22"/>
          <w:u w:val="none"/>
          <w:bdr w:val="none" w:color="auto" w:sz="0" w:space="0"/>
          <w:shd w:val="clear" w:fill="FFFFFF"/>
        </w:rPr>
        <w:t xml:space="preserve">第三章 高技术研究和高技术产业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第二十二条 国家推进高技术的研究，发挥高技术在科学技术进步中的先导作用；扶持、促进高技术产业的形成和发展，运用高技术改造传统产业，发挥高技术产业在经济建设中的作用。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第二十三条 国务院科学技术行政部门和其他有关行政部门，在全国范围内组织科学技术力量实施高技术研究，推广高技术研究成果。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第二十四条 经国务院批准，选择具备条件的地区建立高新技术产业开发区。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第二十五条 对在高新技术产业开发区和高新技术产业开发区外从事高技术产品开发、生产的企业和研究开发机构，实行国家规定的优惠政策，具体办法由国务院规定。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第二十六条 国家鼓励和引导从事高技术产品开发、生产和经营的企业建立符合国际规范的管理制度，生产符合国际标准的高技术产品，参与国际市场竞争，推进高技术产业的国际化。 </w:t>
      </w:r>
    </w:p>
    <w:p>
      <w:pPr>
        <w:pStyle w:val="2"/>
        <w:keepNext w:val="0"/>
        <w:keepLines w:val="0"/>
        <w:widowControl/>
        <w:suppressLineNumbers w:val="0"/>
        <w:spacing w:line="23" w:lineRule="atLeast"/>
        <w:jc w:val="center"/>
      </w:pPr>
      <w:r>
        <w:rPr>
          <w:rFonts w:hint="eastAsia" w:ascii="宋体" w:hAnsi="宋体" w:eastAsia="宋体" w:cs="宋体"/>
          <w:color w:val="2A2A2A"/>
          <w:sz w:val="22"/>
          <w:szCs w:val="22"/>
          <w:u w:val="none"/>
          <w:bdr w:val="none" w:color="auto" w:sz="0" w:space="0"/>
          <w:shd w:val="clear" w:fill="FFFFFF"/>
        </w:rPr>
        <w:t xml:space="preserve">第四章 基础研究和应用基础研究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第二十七条 国家保障基础研究和应用基础研究持续、稳定的发展，加强科学技术进步的基础。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基础研究和应用基础研究经费在研究开发经费总额中应当占有适当比例。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第二十八条 国务院科学技术行政部门对学科前沿和经济、社会发展中的重大基础性科学研究课题，应当有计划地组织实施。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研究开发机构、高等院校及其他企业事业组织和公民可以自主选择课题，从事基础研究和应用基础研究。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第二十九条 国家建立自然科学基金，按照专家评议、择优支持的原则，资助基础研究和应用基础研究。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国家支持优秀青年的科学研究活动，在自然科学基金中设立青年科学基金。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第三十条 国家支持重点实验室的建设，建立基础研究和应用基础研究基地。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国家的重点实验室向国内外开放。 </w:t>
      </w:r>
    </w:p>
    <w:p>
      <w:pPr>
        <w:pStyle w:val="2"/>
        <w:keepNext w:val="0"/>
        <w:keepLines w:val="0"/>
        <w:widowControl/>
        <w:suppressLineNumbers w:val="0"/>
        <w:spacing w:line="23" w:lineRule="atLeast"/>
        <w:jc w:val="center"/>
      </w:pPr>
      <w:r>
        <w:rPr>
          <w:rFonts w:hint="eastAsia" w:ascii="宋体" w:hAnsi="宋体" w:eastAsia="宋体" w:cs="宋体"/>
          <w:color w:val="2A2A2A"/>
          <w:sz w:val="22"/>
          <w:szCs w:val="22"/>
          <w:u w:val="none"/>
          <w:bdr w:val="none" w:color="auto" w:sz="0" w:space="0"/>
          <w:shd w:val="clear" w:fill="FFFFFF"/>
        </w:rPr>
        <w:t xml:space="preserve">第五章 研究开发机构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第三十一条 国家根据经济建设和科学技术进步的需要，统筹规划和指导科学技术研究开发机构的布局，建立现代化的科学技术研究开发体系。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第三十二条 国家对从事基础研究和应用基础研究、高技术研究、重大工程建设项目研究、重大科学技术攻关项目研究、重点社会公益性科学技术研究的研究开发机构和高等院校，在经费、实验手段等方面给予支持。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第三十三条 国家鼓励和引导从事技术开发的研究开发机构单独或者与企业事业组织联合开发技术成果，实行技术、工业、贸易或者技术、农业、贸易一体化经营。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国家鼓励和引导科学技术咨询、科学技术信息服务和社会公益性的研究开发机构，逐步实行企业化经营或者有偿服务。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第三十四条 研究开发机构实行院长或者所长负责制。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研究开发机构依照国家有关规定享有研究开发、生产经营、经费使用、机构设置、人员聘用等方面的自主权。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第三十五条 国家鼓励社会力量自行创办研究开发机构，保障其合法权益不受侵犯。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第三十六条 研究开发机构可以依法在国外投资，设立分支机构。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国外组织和个人可以在中国境内依法设立研究开发机构，也可以与中国的研究开发机构或者其他组织举办中外合资、中外合作研究开发机构。 </w:t>
      </w:r>
    </w:p>
    <w:p>
      <w:pPr>
        <w:pStyle w:val="2"/>
        <w:keepNext w:val="0"/>
        <w:keepLines w:val="0"/>
        <w:widowControl/>
        <w:suppressLineNumbers w:val="0"/>
        <w:spacing w:line="23" w:lineRule="atLeast"/>
        <w:jc w:val="center"/>
      </w:pPr>
      <w:r>
        <w:rPr>
          <w:rFonts w:hint="eastAsia" w:ascii="宋体" w:hAnsi="宋体" w:eastAsia="宋体" w:cs="宋体"/>
          <w:color w:val="2A2A2A"/>
          <w:sz w:val="22"/>
          <w:szCs w:val="22"/>
          <w:u w:val="none"/>
          <w:bdr w:val="none" w:color="auto" w:sz="0" w:space="0"/>
          <w:shd w:val="clear" w:fill="FFFFFF"/>
        </w:rPr>
        <w:t xml:space="preserve">第六章 科学技术工作者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第三十七条 科学技术工作者是社会主义现代化建设事业的重要力量。国家采取各种措施，提高科学技术工作者的社会地位，通过各种途径，培养和造就各种专门的科学技术人才，创造有利环境和条件，充分发挥科学技术工作者的作用。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第三十八条 各级人民政府和企业事业组织应当采取措施，逐步提高科学技术工作者的待遇，改善其工作条件和生活条件；对有突出贡献的科学技术工作者应当给予优厚待遇。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第三十九条 各级人民政府和企业事业组织应当为科学技术工作者的合理流动创造环境和条件，发挥其专长。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第四十条 对从事基础研究和应用基础研究、高技术研究、重大工程建设项目研究、重大科学技术攻关项目研究和重点社会公益性科学技术研究以及在农村贫困地区、少数民族地区和恶劣、危险环境中工作的科学技术工作者，依照国家规定给予补贴。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第四十一条 国家实行专业技术职称制度。科学技术工作者可以根据其学术水平、业务能力和工作实绩，取得相应的职称。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第四十二条 科学技术工作者有依法创办或者参加科学技术社会团体的权利。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第四十三条 国家鼓励在国外的科学技术工作者回国参加社会主义现代化建设，或者以其他形式为国家建设服务。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第四十四条 科学技术工作者应当遵守职业道德，完成本职工作，努力提高自身的科学技术水平。 </w:t>
      </w:r>
    </w:p>
    <w:p>
      <w:pPr>
        <w:pStyle w:val="2"/>
        <w:keepNext w:val="0"/>
        <w:keepLines w:val="0"/>
        <w:widowControl/>
        <w:suppressLineNumbers w:val="0"/>
        <w:spacing w:line="23" w:lineRule="atLeast"/>
        <w:jc w:val="center"/>
      </w:pPr>
      <w:r>
        <w:rPr>
          <w:rFonts w:hint="eastAsia" w:ascii="宋体" w:hAnsi="宋体" w:eastAsia="宋体" w:cs="宋体"/>
          <w:color w:val="2A2A2A"/>
          <w:sz w:val="22"/>
          <w:szCs w:val="22"/>
          <w:u w:val="none"/>
          <w:bdr w:val="none" w:color="auto" w:sz="0" w:space="0"/>
          <w:shd w:val="clear" w:fill="FFFFFF"/>
        </w:rPr>
        <w:t xml:space="preserve">第七章 科学技术进步的保障措施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第四十五条 国家逐步提高科学技术经费投入的总体水平。全国研究开发经费应当占国民生产总值适当的比例，并逐步提高，同科学技术、经济、社会发展相适应。全国研究开发经费占国民生产总值的具体比例，由国务院予以规定。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国家财政用于科学技术的经费的增长幅度，高于国家财政经常性收入的增长幅度。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任何单位和个人不得挪用、克扣、截留国家财政用于科学技术的经费。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第四十六条 国家鼓励企业增加研究开发和技术创新的投入。企业的技术开发费按实际发生额计入成本费用。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第四十七条 国有金融机构应当在信贷方面支持科学技术成果商品化。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第四十八条 从事技术开发的研究机构，可以按照国家有关规定采取多种形式向社会筹集研究开发资金。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第四十九条 国家鼓励国内国外的组织或者个人设立各类科学基金，资助科学研究和技术开发。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第五十条 国务院有关行政部门和地方各级人民政府应当采取措施，发展科学技术信息交流，建立现代化的科学技术信息网络。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第五十一条 国家建立科学技术保密制度，保护涉及国家安全和利益的科学技术秘密。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国家严格控制珍贵的生物种质资源出境。 </w:t>
      </w:r>
    </w:p>
    <w:p>
      <w:pPr>
        <w:pStyle w:val="2"/>
        <w:keepNext w:val="0"/>
        <w:keepLines w:val="0"/>
        <w:widowControl/>
        <w:suppressLineNumbers w:val="0"/>
        <w:spacing w:line="23" w:lineRule="atLeast"/>
        <w:jc w:val="center"/>
      </w:pPr>
      <w:r>
        <w:rPr>
          <w:rFonts w:hint="eastAsia" w:ascii="宋体" w:hAnsi="宋体" w:eastAsia="宋体" w:cs="宋体"/>
          <w:color w:val="2A2A2A"/>
          <w:sz w:val="22"/>
          <w:szCs w:val="22"/>
          <w:u w:val="none"/>
          <w:bdr w:val="none" w:color="auto" w:sz="0" w:space="0"/>
          <w:shd w:val="clear" w:fill="FFFFFF"/>
        </w:rPr>
        <w:t xml:space="preserve">第八章 科学技术奖励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第五十二条 国家建立科学技术奖励制度，对于在科学技术进步活动中做出重要贡献的公民、组织，给予奖励。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第五十三条 国家对为科学技术事业发展做出杰出贡献的公民，依法授予国家荣誉称号。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第五十四条 国务院设立自然科学奖、技术发明奖、科学技术进步奖、国际科学技术合作奖；必要时，可以设立其他科学技术奖。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自然科学授予在基础研究和应用基础研究中阐明自然现象、特征和规律，做出重大科学发现的公民。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技术发明奖授予运用科学技术知识做出产品、工艺、材料及其系统等重大技术发明的公民。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科学技术进步奖授予在应用推广先进科学技术成果，完成重大科学技术工程、计划和项目，改进科学技术管理等项工作中有突出贡献的公民或者组织。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国家科学技术合作奖授予对中国科学技术事业做出重要贡献的外国公民或者组织。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第五十五条 企业事业组织应当按照国家有关规定从实施科学技术成果新增留利中提取一定比例，奖励完成技术成果的个人。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第五十六条 国内、国外的组织或者个人可以设立科学技术奖励基金，奖励在科学技术进步活动中做出突出贡献的公民或者组织。 </w:t>
      </w:r>
    </w:p>
    <w:p>
      <w:pPr>
        <w:pStyle w:val="2"/>
        <w:keepNext w:val="0"/>
        <w:keepLines w:val="0"/>
        <w:widowControl/>
        <w:suppressLineNumbers w:val="0"/>
        <w:spacing w:line="23" w:lineRule="atLeast"/>
        <w:jc w:val="center"/>
      </w:pPr>
      <w:r>
        <w:rPr>
          <w:rFonts w:hint="eastAsia" w:ascii="宋体" w:hAnsi="宋体" w:eastAsia="宋体" w:cs="宋体"/>
          <w:color w:val="2A2A2A"/>
          <w:sz w:val="22"/>
          <w:szCs w:val="22"/>
          <w:u w:val="none"/>
          <w:bdr w:val="none" w:color="auto" w:sz="0" w:space="0"/>
          <w:shd w:val="clear" w:fill="FFFFFF"/>
        </w:rPr>
        <w:t xml:space="preserve">第九章 法 律 责 任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第五十七条 违反国家财政制度、财务制度，挪用、克扣、截留国家财政用于科学技术的经费的，由上级机关责令限期归还被挪用、克扣、截留的经费；情节严重的，由上级机关或者所在单位对直接责任人员给予行政处分。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第五十八条 滥用职权，压制科学技术发明或者合理化建议，情节严重的，对直接责任人员给予行政处分。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第五十九条 在新技术、新产品开发和科学技术成果申报中采取欺骗手段，获取优惠待遇或者奖励的，取消其优惠待遇和奖励，并给予行政处罚或者行政处分。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参加科学技术成果鉴定的人员故意做出虚假鉴定的，由有关主管部门给予行政处分。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第六十条 剽窃、篡改、假冒或者以其他方式侵害他人著作权、专利权、发明权和其他科学技术成果权的，非法窃取技术秘密的，依照有关法律的规定处理。 </w:t>
      </w:r>
    </w:p>
    <w:p>
      <w:pPr>
        <w:pStyle w:val="2"/>
        <w:keepNext w:val="0"/>
        <w:keepLines w:val="0"/>
        <w:widowControl/>
        <w:suppressLineNumbers w:val="0"/>
        <w:spacing w:line="23" w:lineRule="atLeast"/>
        <w:jc w:val="center"/>
      </w:pPr>
      <w:r>
        <w:rPr>
          <w:rFonts w:hint="eastAsia" w:ascii="宋体" w:hAnsi="宋体" w:eastAsia="宋体" w:cs="宋体"/>
          <w:color w:val="2A2A2A"/>
          <w:sz w:val="22"/>
          <w:szCs w:val="22"/>
          <w:u w:val="none"/>
          <w:bdr w:val="none" w:color="auto" w:sz="0" w:space="0"/>
          <w:shd w:val="clear" w:fill="FFFFFF"/>
        </w:rPr>
        <w:t xml:space="preserve">第十章 附 则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第六十一条 国务院科学技术行政部门和有关行政部门根据本法制实施办法，报国务院批准施行。 </w:t>
      </w:r>
    </w:p>
    <w:p>
      <w:pPr>
        <w:pStyle w:val="2"/>
        <w:keepNext w:val="0"/>
        <w:keepLines w:val="0"/>
        <w:widowControl/>
        <w:suppressLineNumbers w:val="0"/>
        <w:spacing w:line="23" w:lineRule="atLeast"/>
        <w:jc w:val="left"/>
      </w:pPr>
      <w:r>
        <w:rPr>
          <w:rFonts w:hint="eastAsia" w:ascii="宋体" w:hAnsi="宋体" w:eastAsia="宋体" w:cs="宋体"/>
          <w:color w:val="2A2A2A"/>
          <w:sz w:val="22"/>
          <w:szCs w:val="22"/>
          <w:u w:val="none"/>
          <w:bdr w:val="none" w:color="auto" w:sz="0" w:space="0"/>
          <w:shd w:val="clear" w:fill="FFFFFF"/>
        </w:rPr>
        <w:t xml:space="preserve">第六十二条 本法自1993年10月1日起施行。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C0CA8"/>
    <w:rsid w:val="1B6C0C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40" w:lineRule="auto"/>
      <w:ind w:left="0" w:right="0"/>
      <w:jc w:val="left"/>
    </w:pPr>
    <w:rPr>
      <w:color w:val="auto"/>
      <w:kern w:val="0"/>
      <w:sz w:val="24"/>
      <w:szCs w:val="24"/>
      <w:u w:val="none"/>
      <w:lang w:val="en-US" w:eastAsia="zh-CN" w:bidi="ar"/>
    </w:rPr>
  </w:style>
  <w:style w:type="character" w:styleId="4">
    <w:name w:val="FollowedHyperlink"/>
    <w:basedOn w:val="3"/>
    <w:uiPriority w:val="0"/>
    <w:rPr>
      <w:color w:val="444444"/>
      <w:sz w:val="18"/>
      <w:szCs w:val="18"/>
      <w:u w:val="none"/>
    </w:rPr>
  </w:style>
  <w:style w:type="character" w:styleId="5">
    <w:name w:val="Hyperlink"/>
    <w:basedOn w:val="3"/>
    <w:uiPriority w:val="0"/>
    <w:rPr>
      <w:color w:val="444444"/>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2017-11-24T08:05:00Z</dcterms:created>
  <dc:creator>admin</dc:creator>
  <cp:lastModifiedBy>admin</cp:lastModifiedBy>
  <dcterms:modified xsi:type="dcterms:W3CDTF">2017-11-24T08:07:45Z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